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8ED7" w14:textId="4AEB0B8A" w:rsidR="00C76038" w:rsidRPr="001672BB" w:rsidRDefault="00C76038" w:rsidP="00C7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Итоговая информационно-аналитическая справка по проведенному мониторингу по всем разделам программы.</w:t>
      </w:r>
    </w:p>
    <w:p w14:paraId="65EC9E94" w14:textId="66FEE3D6" w:rsidR="00C76038" w:rsidRPr="001672BB" w:rsidRDefault="003E6523" w:rsidP="00C7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сентябрь</w:t>
      </w:r>
      <w:r w:rsidR="00C76038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67A7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76038"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9BE7944" w14:textId="3D061AD0" w:rsidR="00467A75" w:rsidRPr="005E53EA" w:rsidRDefault="00467A75" w:rsidP="00467A75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 обследования </w:t>
      </w:r>
      <w:r w:rsidR="004E256A">
        <w:rPr>
          <w:rFonts w:ascii="Times New Roman" w:hAnsi="Times New Roman" w:cs="Times New Roman"/>
          <w:b/>
          <w:sz w:val="24"/>
          <w:szCs w:val="24"/>
          <w:lang w:val="ru-RU"/>
        </w:rPr>
        <w:t>сентябрь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2025 (</w:t>
      </w:r>
      <w:r w:rsidR="004E256A">
        <w:rPr>
          <w:rFonts w:ascii="Times New Roman" w:hAnsi="Times New Roman" w:cs="Times New Roman"/>
          <w:b/>
          <w:sz w:val="24"/>
          <w:szCs w:val="24"/>
          <w:lang w:val="ru-RU"/>
        </w:rPr>
        <w:t>начало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года).</w:t>
      </w:r>
    </w:p>
    <w:p w14:paraId="4B3F1426" w14:textId="4D59747C" w:rsidR="00467A75" w:rsidRDefault="00467A75" w:rsidP="00467A75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Старшая логопедическая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группа</w:t>
      </w:r>
      <w:r w:rsidR="001067FA">
        <w:rPr>
          <w:rFonts w:ascii="Times New Roman" w:hAnsi="Times New Roman" w:cs="Times New Roman"/>
          <w:sz w:val="24"/>
          <w:szCs w:val="24"/>
          <w:lang w:val="ru-RU"/>
        </w:rPr>
        <w:t xml:space="preserve"> № 5</w:t>
      </w:r>
      <w:r>
        <w:rPr>
          <w:rFonts w:ascii="Times New Roman" w:hAnsi="Times New Roman" w:cs="Times New Roman"/>
          <w:sz w:val="24"/>
          <w:szCs w:val="24"/>
          <w:lang w:val="ru-RU"/>
        </w:rPr>
        <w:t>. В группе 2</w:t>
      </w:r>
      <w:r w:rsidR="0047721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1067FA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E53EA">
        <w:rPr>
          <w:rFonts w:ascii="Times New Roman" w:hAnsi="Times New Roman" w:cs="Times New Roman"/>
          <w:sz w:val="24"/>
          <w:szCs w:val="24"/>
          <w:lang w:val="ru-RU"/>
        </w:rPr>
        <w:t>из них</w:t>
      </w:r>
      <w:r w:rsidR="001067FA">
        <w:rPr>
          <w:rFonts w:ascii="Times New Roman" w:hAnsi="Times New Roman" w:cs="Times New Roman"/>
          <w:sz w:val="24"/>
          <w:szCs w:val="24"/>
          <w:lang w:val="ru-RU"/>
        </w:rPr>
        <w:t>: 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девочек, </w:t>
      </w:r>
      <w:r w:rsidR="00477216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1067FA">
        <w:rPr>
          <w:rFonts w:ascii="Times New Roman" w:hAnsi="Times New Roman" w:cs="Times New Roman"/>
          <w:sz w:val="24"/>
          <w:szCs w:val="24"/>
          <w:lang w:val="ru-RU"/>
        </w:rPr>
        <w:t xml:space="preserve"> мальчик</w:t>
      </w:r>
      <w:r w:rsidR="00477216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77216">
        <w:rPr>
          <w:rFonts w:ascii="Times New Roman" w:hAnsi="Times New Roman" w:cs="Times New Roman"/>
          <w:sz w:val="24"/>
          <w:szCs w:val="24"/>
          <w:lang w:val="ru-RU"/>
        </w:rPr>
        <w:t>Обследовано 26</w:t>
      </w:r>
      <w:r w:rsidR="004E256A">
        <w:rPr>
          <w:rFonts w:ascii="Times New Roman" w:hAnsi="Times New Roman" w:cs="Times New Roman"/>
          <w:sz w:val="24"/>
          <w:szCs w:val="24"/>
          <w:lang w:val="ru-RU"/>
        </w:rPr>
        <w:t xml:space="preserve"> детей, </w:t>
      </w:r>
      <w:r w:rsidR="00FF6FF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E2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FF6"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 w:rsidR="003E65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256A">
        <w:rPr>
          <w:rFonts w:ascii="Times New Roman" w:hAnsi="Times New Roman" w:cs="Times New Roman"/>
          <w:sz w:val="24"/>
          <w:szCs w:val="24"/>
          <w:lang w:val="ru-RU"/>
        </w:rPr>
        <w:t xml:space="preserve">не обследовано по причине </w:t>
      </w:r>
      <w:r w:rsidR="003E6523">
        <w:rPr>
          <w:rFonts w:ascii="Times New Roman" w:hAnsi="Times New Roman" w:cs="Times New Roman"/>
          <w:sz w:val="24"/>
          <w:szCs w:val="24"/>
          <w:lang w:val="ru-RU"/>
        </w:rPr>
        <w:t>непосещения</w:t>
      </w:r>
      <w:r w:rsidR="001067FA">
        <w:rPr>
          <w:rFonts w:ascii="Times New Roman" w:hAnsi="Times New Roman" w:cs="Times New Roman"/>
          <w:sz w:val="24"/>
          <w:szCs w:val="24"/>
          <w:lang w:val="ru-RU"/>
        </w:rPr>
        <w:t xml:space="preserve"> детского сада (</w:t>
      </w:r>
      <w:proofErr w:type="spellStart"/>
      <w:r w:rsidR="001067FA">
        <w:rPr>
          <w:rFonts w:ascii="Times New Roman" w:hAnsi="Times New Roman" w:cs="Times New Roman"/>
          <w:sz w:val="24"/>
          <w:szCs w:val="24"/>
          <w:lang w:val="ru-RU"/>
        </w:rPr>
        <w:t>Скумбин</w:t>
      </w:r>
      <w:proofErr w:type="spellEnd"/>
      <w:r w:rsidR="001067FA">
        <w:rPr>
          <w:rFonts w:ascii="Times New Roman" w:hAnsi="Times New Roman" w:cs="Times New Roman"/>
          <w:sz w:val="24"/>
          <w:szCs w:val="24"/>
          <w:lang w:val="ru-RU"/>
        </w:rPr>
        <w:t xml:space="preserve"> Дмитрий, </w:t>
      </w:r>
      <w:proofErr w:type="spellStart"/>
      <w:r w:rsidR="001067FA">
        <w:rPr>
          <w:rFonts w:ascii="Times New Roman" w:hAnsi="Times New Roman" w:cs="Times New Roman"/>
          <w:sz w:val="24"/>
          <w:szCs w:val="24"/>
          <w:lang w:val="ru-RU"/>
        </w:rPr>
        <w:t>Троеглазов</w:t>
      </w:r>
      <w:proofErr w:type="spellEnd"/>
      <w:r w:rsidR="001067FA">
        <w:rPr>
          <w:rFonts w:ascii="Times New Roman" w:hAnsi="Times New Roman" w:cs="Times New Roman"/>
          <w:sz w:val="24"/>
          <w:szCs w:val="24"/>
          <w:lang w:val="ru-RU"/>
        </w:rPr>
        <w:t xml:space="preserve"> Лев</w:t>
      </w:r>
      <w:r w:rsidR="004E256A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3469FB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Цель диагностики:</w:t>
      </w:r>
      <w:r w:rsidRPr="001672BB">
        <w:rPr>
          <w:rFonts w:ascii="Times New Roman" w:eastAsia="Times New Roman" w:hAnsi="Times New Roman" w:cs="Times New Roman"/>
          <w:sz w:val="24"/>
          <w:szCs w:val="24"/>
        </w:rPr>
        <w:t xml:space="preserve"> исследовать уровень освоения программы по всем разделам.</w:t>
      </w:r>
    </w:p>
    <w:p w14:paraId="78D2A024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Задачи исследования:</w:t>
      </w:r>
    </w:p>
    <w:p w14:paraId="43567CBD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Определить уровни развития детей данной группы по всем разделам мониторинга.</w:t>
      </w:r>
    </w:p>
    <w:p w14:paraId="67FC3BA5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Разработать рекомендации по полученным результатам мониторинга.</w:t>
      </w:r>
    </w:p>
    <w:p w14:paraId="528912BD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Наметить приблизительный план работы на учебный год.</w:t>
      </w:r>
    </w:p>
    <w:p w14:paraId="6FA0C8C7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Разделы программы:</w:t>
      </w:r>
    </w:p>
    <w:p w14:paraId="06437E9F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1) ОО «Художественно – эстетическое развитие» </w:t>
      </w:r>
    </w:p>
    <w:p w14:paraId="2326FD52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2) ОО «Познавательное развитие»</w:t>
      </w:r>
    </w:p>
    <w:p w14:paraId="29D0E704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3) ОО «Речевое развитие»</w:t>
      </w:r>
    </w:p>
    <w:p w14:paraId="4E3B4F15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4) ОО «Социально – коммуникативное развитие»</w:t>
      </w:r>
    </w:p>
    <w:p w14:paraId="0487FE5F" w14:textId="77777777" w:rsidR="00C33294" w:rsidRDefault="00696B39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F03">
        <w:rPr>
          <w:rFonts w:ascii="Times New Roman" w:hAnsi="Times New Roman" w:cs="Times New Roman"/>
          <w:b/>
          <w:sz w:val="24"/>
          <w:szCs w:val="24"/>
        </w:rPr>
        <w:t>5</w:t>
      </w:r>
      <w:r w:rsidR="00C76038" w:rsidRPr="001672BB">
        <w:rPr>
          <w:rFonts w:ascii="Times New Roman" w:hAnsi="Times New Roman" w:cs="Times New Roman"/>
          <w:b/>
          <w:sz w:val="24"/>
          <w:szCs w:val="24"/>
        </w:rPr>
        <w:t>) ОО «Физическое развитие детей»</w:t>
      </w:r>
    </w:p>
    <w:p w14:paraId="1C77264E" w14:textId="70362A4C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DC6C9" w14:textId="3E2760E2" w:rsidR="00C76038" w:rsidRPr="00E43446" w:rsidRDefault="00C76038" w:rsidP="00E434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1.ОО «Художественно - эстетическое развитие»</w:t>
      </w:r>
      <w:r w:rsidR="00E4344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91AF6" w:rsidRPr="00C91AF6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  <w:r w:rsidR="00C91AF6">
        <w:rPr>
          <w:rFonts w:ascii="Times New Roman" w:hAnsi="Times New Roman" w:cs="Times New Roman"/>
          <w:b/>
          <w:sz w:val="24"/>
          <w:szCs w:val="24"/>
        </w:rPr>
        <w:t>,</w:t>
      </w:r>
      <w:r w:rsidR="00C91AF6" w:rsidRPr="00C91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446" w:rsidRPr="00E43446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 w:rsidR="00E434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3446" w:rsidRPr="00E43446">
        <w:rPr>
          <w:rFonts w:ascii="Times New Roman" w:hAnsi="Times New Roman" w:cs="Times New Roman"/>
          <w:b/>
          <w:sz w:val="24"/>
          <w:szCs w:val="24"/>
        </w:rPr>
        <w:t>Конструктивная деятельность</w:t>
      </w:r>
      <w:r w:rsidR="00E43446">
        <w:rPr>
          <w:rFonts w:ascii="Times New Roman" w:hAnsi="Times New Roman" w:cs="Times New Roman"/>
          <w:b/>
          <w:sz w:val="24"/>
          <w:szCs w:val="24"/>
        </w:rPr>
        <w:t>)</w:t>
      </w:r>
    </w:p>
    <w:p w14:paraId="6AC8D3F4" w14:textId="7A40AE46" w:rsidR="00467A75" w:rsidRPr="00237122" w:rsidRDefault="00467A75" w:rsidP="00C33294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122">
        <w:rPr>
          <w:rFonts w:ascii="Times New Roman" w:hAnsi="Times New Roman" w:cs="Times New Roman"/>
          <w:b/>
          <w:sz w:val="24"/>
          <w:szCs w:val="24"/>
          <w:lang w:val="ru-RU"/>
        </w:rPr>
        <w:t>Превышающий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уровень: </w:t>
      </w:r>
      <w:r w:rsidR="00696B3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</w:t>
      </w:r>
      <w:r w:rsidR="00696B3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14:paraId="35781860" w14:textId="7D756531" w:rsidR="00467A75" w:rsidRPr="00237122" w:rsidRDefault="00467A75" w:rsidP="00C33294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Базовый уровень: </w:t>
      </w:r>
      <w:r w:rsidR="00696B3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</w:t>
      </w:r>
      <w:r w:rsidR="00696B39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14:paraId="16E789F9" w14:textId="5176F59F" w:rsidR="00C91AF6" w:rsidRPr="00C33294" w:rsidRDefault="00467A75" w:rsidP="00C33294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94">
        <w:rPr>
          <w:rFonts w:ascii="Times New Roman" w:hAnsi="Times New Roman" w:cs="Times New Roman"/>
          <w:b/>
          <w:sz w:val="24"/>
          <w:szCs w:val="24"/>
        </w:rPr>
        <w:t xml:space="preserve">Недостаточный уровень: </w:t>
      </w:r>
      <w:r w:rsidR="00126A6A" w:rsidRPr="00C33294">
        <w:rPr>
          <w:rFonts w:ascii="Times New Roman" w:hAnsi="Times New Roman" w:cs="Times New Roman"/>
          <w:b/>
          <w:sz w:val="24"/>
          <w:szCs w:val="24"/>
        </w:rPr>
        <w:t>20</w:t>
      </w:r>
      <w:r w:rsidRPr="00C33294">
        <w:rPr>
          <w:rFonts w:ascii="Times New Roman" w:hAnsi="Times New Roman" w:cs="Times New Roman"/>
          <w:b/>
          <w:sz w:val="24"/>
          <w:szCs w:val="24"/>
        </w:rPr>
        <w:t xml:space="preserve"> детей (</w:t>
      </w:r>
      <w:r w:rsidR="00126A6A" w:rsidRPr="00C33294">
        <w:rPr>
          <w:rFonts w:ascii="Times New Roman" w:hAnsi="Times New Roman" w:cs="Times New Roman"/>
          <w:b/>
          <w:sz w:val="24"/>
          <w:szCs w:val="24"/>
        </w:rPr>
        <w:t>77</w:t>
      </w:r>
      <w:r w:rsidRPr="00C33294">
        <w:rPr>
          <w:rFonts w:ascii="Times New Roman" w:hAnsi="Times New Roman" w:cs="Times New Roman"/>
          <w:b/>
          <w:sz w:val="24"/>
          <w:szCs w:val="24"/>
        </w:rPr>
        <w:t>%)</w:t>
      </w:r>
      <w:r w:rsidR="00C76038" w:rsidRPr="00C33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CF7" w:rsidRPr="00C3329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Вальгер</w:t>
      </w:r>
      <w:proofErr w:type="spellEnd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 xml:space="preserve"> Максим, Воробьев Даниил, Глебов Иван, Голиков Александр, </w:t>
      </w:r>
      <w:proofErr w:type="spellStart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Зюбанов</w:t>
      </w:r>
      <w:proofErr w:type="spellEnd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 xml:space="preserve"> Богдан, Искандеров Эльдар, Казанцев Константин, Кулагин Саша, Мишин Богдан, </w:t>
      </w:r>
      <w:proofErr w:type="spellStart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Муродян</w:t>
      </w:r>
      <w:proofErr w:type="spellEnd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 xml:space="preserve"> Артем, Мельников Михей, Попов Дмитрий, </w:t>
      </w:r>
      <w:proofErr w:type="spellStart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Потылицин</w:t>
      </w:r>
      <w:proofErr w:type="spellEnd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 xml:space="preserve"> Константин, Серов Тимофей, Терентьев Александр, Ушакова Виктория, </w:t>
      </w:r>
      <w:r w:rsidR="00126A6A" w:rsidRPr="00C33294">
        <w:rPr>
          <w:rFonts w:ascii="Times New Roman" w:eastAsia="Times New Roman" w:hAnsi="Times New Roman" w:cs="Times New Roman"/>
          <w:sz w:val="24"/>
          <w:szCs w:val="24"/>
        </w:rPr>
        <w:t xml:space="preserve">Чанчиков Тимофей, </w:t>
      </w:r>
      <w:proofErr w:type="spellStart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Шамсизода</w:t>
      </w:r>
      <w:proofErr w:type="spellEnd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Шукрона</w:t>
      </w:r>
      <w:proofErr w:type="spellEnd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, Щербинин Артем –</w:t>
      </w:r>
      <w:r w:rsidR="00D43D54" w:rsidRPr="00C33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 xml:space="preserve">дети не могут ритмично нанести линии, штрихи, пятна, мазки; могут создать несложную сюжетную композицию, повторяя изображение одного предмета; не владеют способами лепки: раскатывание прямыми и круговыми движениями, соединение, сплющивание, </w:t>
      </w:r>
      <w:proofErr w:type="spellStart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сминание</w:t>
      </w:r>
      <w:proofErr w:type="spellEnd"/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, прижимание; не могут слепить несложный предмет, состоящий из 2-3 частей; не украшают вылепленный предмет; не аккуратно пользуются клеем; не имеют представления о дымковской игрушке, элементах дымковской росписи; не отображают впечатления в продуктивных видах деятельности; не могут изменять постройки;</w:t>
      </w:r>
      <w:r w:rsidR="00C91AF6" w:rsidRPr="00C33294">
        <w:t xml:space="preserve"> не </w:t>
      </w:r>
      <w:r w:rsidR="00C91AF6" w:rsidRPr="00C33294">
        <w:rPr>
          <w:rFonts w:ascii="Times New Roman" w:eastAsia="Times New Roman" w:hAnsi="Times New Roman" w:cs="Times New Roman"/>
          <w:sz w:val="24"/>
          <w:szCs w:val="24"/>
        </w:rPr>
        <w:t>сооружают постройки по собственному замыслу, не обыгрывают их.</w:t>
      </w:r>
    </w:p>
    <w:p w14:paraId="7AEB168A" w14:textId="4BA4C8C8" w:rsidR="00C76038" w:rsidRPr="00BF1F03" w:rsidRDefault="00C76038" w:rsidP="00C33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F03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119EA64F" w14:textId="794495A3" w:rsidR="003E6523" w:rsidRPr="00C33294" w:rsidRDefault="00C76038" w:rsidP="00C33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F03">
        <w:rPr>
          <w:rFonts w:ascii="Times New Roman" w:eastAsia="Times New Roman" w:hAnsi="Times New Roman" w:cs="Times New Roman"/>
          <w:sz w:val="24"/>
          <w:szCs w:val="24"/>
        </w:rPr>
        <w:t xml:space="preserve">Продолжать </w:t>
      </w:r>
      <w:r w:rsidR="00BF1F03" w:rsidRPr="00BF1F03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BF1F03">
        <w:rPr>
          <w:rFonts w:ascii="Times New Roman" w:eastAsia="Times New Roman" w:hAnsi="Times New Roman" w:cs="Times New Roman"/>
          <w:sz w:val="24"/>
          <w:szCs w:val="24"/>
        </w:rPr>
        <w:t xml:space="preserve"> у детей интерес к </w:t>
      </w:r>
      <w:r w:rsidR="003E6523" w:rsidRPr="00BF1F03">
        <w:rPr>
          <w:rFonts w:ascii="Times New Roman" w:eastAsia="Times New Roman" w:hAnsi="Times New Roman" w:cs="Times New Roman"/>
          <w:sz w:val="24"/>
          <w:szCs w:val="24"/>
        </w:rPr>
        <w:t xml:space="preserve">изобразительному искусству: декоративно-прикладному искусству, </w:t>
      </w:r>
      <w:r w:rsidR="00BF1F03" w:rsidRPr="00BF1F03">
        <w:rPr>
          <w:rFonts w:ascii="Times New Roman" w:eastAsia="Times New Roman" w:hAnsi="Times New Roman" w:cs="Times New Roman"/>
          <w:sz w:val="24"/>
          <w:szCs w:val="24"/>
        </w:rPr>
        <w:t xml:space="preserve">учить </w:t>
      </w:r>
      <w:r w:rsidR="004F3C4B">
        <w:rPr>
          <w:rFonts w:ascii="Times New Roman" w:eastAsia="Times New Roman" w:hAnsi="Times New Roman" w:cs="Times New Roman"/>
          <w:sz w:val="24"/>
          <w:szCs w:val="24"/>
        </w:rPr>
        <w:t>наносить линии, штрихи, пятна, мазки,</w:t>
      </w:r>
      <w:r w:rsidR="00BF1F03" w:rsidRPr="00BF1F03">
        <w:rPr>
          <w:rFonts w:ascii="Times New Roman" w:eastAsia="Times New Roman" w:hAnsi="Times New Roman" w:cs="Times New Roman"/>
          <w:sz w:val="24"/>
          <w:szCs w:val="24"/>
        </w:rPr>
        <w:t xml:space="preserve"> учить </w:t>
      </w:r>
      <w:r w:rsidR="004F3C4B">
        <w:rPr>
          <w:rFonts w:ascii="Times New Roman" w:eastAsia="Times New Roman" w:hAnsi="Times New Roman" w:cs="Times New Roman"/>
          <w:sz w:val="24"/>
          <w:szCs w:val="24"/>
        </w:rPr>
        <w:t xml:space="preserve">создавать несложные композиции, отображать впечатления в продуктивных видах деятельности; продолжать учить </w:t>
      </w:r>
      <w:r w:rsidR="00BF1F03" w:rsidRPr="00BF1F03">
        <w:rPr>
          <w:rFonts w:ascii="Times New Roman" w:eastAsia="Times New Roman" w:hAnsi="Times New Roman" w:cs="Times New Roman"/>
          <w:sz w:val="24"/>
          <w:szCs w:val="24"/>
        </w:rPr>
        <w:t>сооружать постройки и обыгрывать их.</w:t>
      </w:r>
    </w:p>
    <w:p w14:paraId="690190C1" w14:textId="77777777" w:rsidR="00C33294" w:rsidRPr="00C33294" w:rsidRDefault="00C33294" w:rsidP="00C332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16D60" w14:textId="22AFAB01" w:rsidR="00C76038" w:rsidRPr="00C33294" w:rsidRDefault="00C76038" w:rsidP="003E65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94">
        <w:rPr>
          <w:rFonts w:ascii="Times New Roman" w:hAnsi="Times New Roman" w:cs="Times New Roman"/>
          <w:b/>
          <w:sz w:val="24"/>
          <w:szCs w:val="24"/>
        </w:rPr>
        <w:t>2. ОО «Познавательное развитие»</w:t>
      </w:r>
      <w:r w:rsidR="00E43446" w:rsidRPr="00C33294">
        <w:rPr>
          <w:rFonts w:ascii="Times New Roman" w:hAnsi="Times New Roman" w:cs="Times New Roman"/>
          <w:b/>
          <w:sz w:val="24"/>
          <w:szCs w:val="24"/>
        </w:rPr>
        <w:t xml:space="preserve"> (часть 1) (Сенсорные эталоны, познавательные действия, математические представления)</w:t>
      </w:r>
      <w:r w:rsidR="00ED184A" w:rsidRPr="00C332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4DB267" w14:textId="191432B6" w:rsidR="00467A75" w:rsidRPr="00C33294" w:rsidRDefault="00467A75" w:rsidP="00C33294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Превышающий уровень: </w:t>
      </w:r>
      <w:r w:rsidR="007214FD" w:rsidRPr="00C33294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</w:t>
      </w:r>
      <w:r w:rsidR="00171F0D" w:rsidRPr="00C3329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>0%)</w:t>
      </w:r>
    </w:p>
    <w:p w14:paraId="56C1DA14" w14:textId="23FCE13A" w:rsidR="00467A75" w:rsidRPr="00C33294" w:rsidRDefault="00467A75" w:rsidP="00C33294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Базовый уровень: </w:t>
      </w:r>
      <w:r w:rsidR="007214FD" w:rsidRPr="00C33294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</w:t>
      </w:r>
      <w:r w:rsidR="007214FD" w:rsidRPr="00C33294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%)</w:t>
      </w:r>
    </w:p>
    <w:p w14:paraId="539435B1" w14:textId="161EC3DB" w:rsidR="00873CAC" w:rsidRPr="00C33294" w:rsidRDefault="00467A75" w:rsidP="00C33294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Недостаточный уровень: </w:t>
      </w:r>
      <w:r w:rsidR="007214FD" w:rsidRPr="00C33294">
        <w:rPr>
          <w:rFonts w:ascii="Times New Roman" w:hAnsi="Times New Roman" w:cs="Times New Roman"/>
          <w:b/>
          <w:sz w:val="24"/>
          <w:szCs w:val="24"/>
          <w:lang w:val="ru-RU"/>
        </w:rPr>
        <w:t>18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</w:t>
      </w:r>
      <w:r w:rsidR="007214FD" w:rsidRPr="00C33294">
        <w:rPr>
          <w:rFonts w:ascii="Times New Roman" w:hAnsi="Times New Roman" w:cs="Times New Roman"/>
          <w:b/>
          <w:sz w:val="24"/>
          <w:szCs w:val="24"/>
          <w:lang w:val="ru-RU"/>
        </w:rPr>
        <w:t>69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%) </w:t>
      </w:r>
      <w:r w:rsidR="00C76038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Вальгер</w:t>
      </w:r>
      <w:proofErr w:type="spellEnd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Максим, Воробьев Даниил, Глебов Иван, Голиков Александр, </w:t>
      </w:r>
      <w:proofErr w:type="spellStart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Зюбанов</w:t>
      </w:r>
      <w:proofErr w:type="spellEnd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Богдан, Искандеров Эльдар, Казанцев Константин, Кулагин Саша, Мишин Богдан, </w:t>
      </w:r>
      <w:proofErr w:type="spellStart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Муродян</w:t>
      </w:r>
      <w:proofErr w:type="spellEnd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 Мельников Михей, Попов Дмитрий, </w:t>
      </w:r>
      <w:proofErr w:type="spellStart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Потылицин</w:t>
      </w:r>
      <w:proofErr w:type="spellEnd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Константин, Серов Тимофей, Терентьев Александр, Ушакова Виктория, </w:t>
      </w:r>
      <w:proofErr w:type="spellStart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Шамсизода</w:t>
      </w:r>
      <w:proofErr w:type="spellEnd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Шукрона</w:t>
      </w:r>
      <w:proofErr w:type="spellEnd"/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Щербинин Артем </w:t>
      </w:r>
      <w:r w:rsidR="00171F0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7214F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дети не различают и не называют</w:t>
      </w:r>
      <w:r w:rsidR="009A322C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цвета </w:t>
      </w:r>
      <w:r w:rsidR="009A322C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и оттенки, геометрические фигуры; не называют большой-маленький, длинный-короткий, высокий-низкий, широкий-узкий; не находят сходства при сравнении двух предметов по одному признаку; не группируют предметы по заданному образцу или словесной инструкции; не знают, не называют, </w:t>
      </w:r>
      <w:r w:rsidR="0066176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не могу</w:t>
      </w:r>
      <w:r w:rsidR="009A322C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показать на картинке цифры 1-4, </w:t>
      </w:r>
      <w:r w:rsidR="0066176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не пересчитываю</w:t>
      </w:r>
      <w:r w:rsidR="009A322C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т предметы в пределах 4</w:t>
      </w:r>
      <w:r w:rsidR="0066176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; не понимают контрастные особенности утра-вечера, дня-ночи; не ориентируются в пространстве от себя: впереди-сзади, сверху-снизу, справа-слева; не понимают больше-меньше, короче-длиннее, шире-уже, выше-ниже, такие же по размеру, больше-меньше, столько же, поровну, не поровну; не используют приемы наложения и приложения; не уравнивают неравные группы предметов путем добавления одного предмета к меньшей группе или удаления одного предмета из большей группы.</w:t>
      </w:r>
    </w:p>
    <w:p w14:paraId="2C564453" w14:textId="3B8CF462" w:rsidR="00C33294" w:rsidRDefault="00331F87" w:rsidP="00C33294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33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Рекомендации:</w:t>
      </w:r>
      <w:r w:rsidRPr="008C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F1F03" w:rsidRPr="008C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продолжать учить находить сходства при сравнении двух предметов по одному признаку; </w:t>
      </w:r>
      <w:r w:rsidRPr="008C3386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развивать практические действия с предметами, учить осваивать умения выявлять связи</w:t>
      </w:r>
      <w:r w:rsidR="00BF1F03" w:rsidRPr="008C3386">
        <w:rPr>
          <w:rFonts w:ascii="Times New Roman" w:eastAsia="Times New Roman" w:hAnsi="Times New Roman" w:cs="Times New Roman"/>
          <w:sz w:val="24"/>
          <w:szCs w:val="24"/>
          <w:lang w:val="ru-RU"/>
        </w:rPr>
        <w:t>. Учить пользоваться</w:t>
      </w:r>
      <w:r w:rsidR="00BF1F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прием</w:t>
      </w:r>
      <w:r w:rsidR="008C3386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="00BF1F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наложения</w:t>
      </w:r>
      <w:r w:rsidR="008C338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BF1F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приложения; уравнива</w:t>
      </w:r>
      <w:r w:rsidR="008C3386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="00BF1F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неравные группы предметов путем добавления одного предмета к меньшей группе или удаления одного предмета из большей группы.</w:t>
      </w:r>
    </w:p>
    <w:p w14:paraId="03799155" w14:textId="77777777" w:rsidR="00C33294" w:rsidRPr="00C33294" w:rsidRDefault="00C33294" w:rsidP="00C33294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210EC9" w14:textId="4B244969" w:rsidR="00873CAC" w:rsidRPr="001672BB" w:rsidRDefault="00873CAC" w:rsidP="00873C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ОО «</w:t>
      </w:r>
      <w:r w:rsidRPr="00171F0D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1672BB">
        <w:rPr>
          <w:rFonts w:ascii="Times New Roman" w:hAnsi="Times New Roman" w:cs="Times New Roman"/>
          <w:b/>
          <w:sz w:val="24"/>
          <w:szCs w:val="24"/>
        </w:rPr>
        <w:t>»</w:t>
      </w:r>
      <w:r w:rsidR="00FF6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446">
        <w:rPr>
          <w:rFonts w:ascii="Times New Roman" w:hAnsi="Times New Roman" w:cs="Times New Roman"/>
          <w:b/>
          <w:sz w:val="24"/>
          <w:szCs w:val="24"/>
        </w:rPr>
        <w:t>(часть 2) (</w:t>
      </w:r>
      <w:r w:rsidR="00FF6FF6">
        <w:rPr>
          <w:rFonts w:ascii="Times New Roman" w:hAnsi="Times New Roman" w:cs="Times New Roman"/>
          <w:b/>
          <w:sz w:val="24"/>
          <w:szCs w:val="24"/>
        </w:rPr>
        <w:t>Окружающий мир, природа</w:t>
      </w:r>
      <w:r w:rsidR="00E4344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40FA2E" w14:textId="0BF86377" w:rsidR="00873CAC" w:rsidRPr="005E53EA" w:rsidRDefault="00873CAC" w:rsidP="00C33294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уровень: </w:t>
      </w:r>
      <w:r w:rsidR="007968F5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(4</w:t>
      </w:r>
      <w:r w:rsidR="007968F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14:paraId="47CA834A" w14:textId="412F766A" w:rsidR="00873CAC" w:rsidRPr="005E53EA" w:rsidRDefault="00873CAC" w:rsidP="00C33294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Базовый уровень: </w:t>
      </w:r>
      <w:r w:rsidR="007968F5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</w:t>
      </w:r>
      <w:r w:rsidR="007968F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0 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3F1B79C9" w14:textId="4D6417ED" w:rsidR="00873CAC" w:rsidRPr="00C33294" w:rsidRDefault="00873CAC" w:rsidP="00C33294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Недостаточный уровень: </w:t>
      </w:r>
      <w:r w:rsidR="007968F5" w:rsidRPr="00C33294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(3</w:t>
      </w:r>
      <w:r w:rsidR="007968F5" w:rsidRPr="00C3329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%) </w:t>
      </w:r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Вальгер</w:t>
      </w:r>
      <w:proofErr w:type="spellEnd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Максим, Воробьев Даниил, Глебов Иван, Голиков Александр, </w:t>
      </w:r>
      <w:proofErr w:type="spellStart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Зюбанов</w:t>
      </w:r>
      <w:proofErr w:type="spellEnd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Богдан, Искандеров Эльдар, Казанцев Константин, Кулагин Саша, Мишин Богдан, </w:t>
      </w:r>
      <w:proofErr w:type="spellStart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Муродян</w:t>
      </w:r>
      <w:proofErr w:type="spellEnd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 Мельников Михей, Попов Дмитрий, </w:t>
      </w:r>
      <w:proofErr w:type="spellStart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Потылицин</w:t>
      </w:r>
      <w:proofErr w:type="spellEnd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Константин, Серов Тимофей, Терентьев Александр, Ушакова Виктория, </w:t>
      </w:r>
      <w:proofErr w:type="spellStart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Шамсизода</w:t>
      </w:r>
      <w:proofErr w:type="spellEnd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Шукрона</w:t>
      </w:r>
      <w:proofErr w:type="spellEnd"/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Щербинин Артем </w:t>
      </w:r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дети не </w:t>
      </w:r>
      <w:r w:rsidR="00AF6403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имеют представления о труде работников ДОУ, видах транспорта; не могут рассказать о своих любимых занятиях; не называют имена членов семьи; не называют домашних и диких животных и их детенышей; не называют деревья, растения, кустарники, фрукты, овощи, ягоды; не имеют представления о некоторых свойствах воды, песка, глины, камней; не выделяют признаки времен года; не называют правила поведения в природе.</w:t>
      </w:r>
    </w:p>
    <w:p w14:paraId="003FF2D8" w14:textId="77777777" w:rsidR="007968F5" w:rsidRPr="008C3386" w:rsidRDefault="00873CAC" w:rsidP="00C33294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C33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Рекомендации:</w:t>
      </w:r>
      <w:r w:rsidR="007968F5" w:rsidRPr="008C33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7EE89AB1" w14:textId="7E881153" w:rsidR="002C5C99" w:rsidRDefault="007968F5" w:rsidP="00C3329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33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Продолжать </w:t>
      </w:r>
      <w:r w:rsidR="008C3386" w:rsidRPr="008C33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формировать у</w:t>
      </w:r>
      <w:r w:rsidRPr="008C33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детей </w:t>
      </w:r>
      <w:r w:rsidR="008C3386" w:rsidRPr="008C33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представления о труде работников ДОУ, видах транспорта; </w:t>
      </w:r>
      <w:r w:rsidR="004F3C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продолжать </w:t>
      </w:r>
      <w:r w:rsidR="004F3C4B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 представления о свойствах</w:t>
      </w:r>
      <w:r w:rsidR="004F3C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воды, песка, глины, камней; продолжать учить выделять признаки времен года, правила поведения в природе.</w:t>
      </w:r>
      <w:bookmarkStart w:id="0" w:name="_GoBack"/>
      <w:bookmarkEnd w:id="0"/>
    </w:p>
    <w:p w14:paraId="69C919FB" w14:textId="77777777" w:rsidR="00C33294" w:rsidRPr="00AA163F" w:rsidRDefault="00C33294" w:rsidP="00C3329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E2CA31" w14:textId="7D6BE0F2" w:rsidR="00AA163F" w:rsidRPr="00C33294" w:rsidRDefault="002C5C99" w:rsidP="00AA163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76038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163F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 «Речевое развитие» часть 1 (Общее речевое развитие, звуковая культура речи, грамматический строй) </w:t>
      </w:r>
    </w:p>
    <w:p w14:paraId="62739523" w14:textId="52FB3376" w:rsidR="00AA163F" w:rsidRPr="00C33294" w:rsidRDefault="00C33294" w:rsidP="00C33294">
      <w:pPr>
        <w:pStyle w:val="a4"/>
        <w:numPr>
          <w:ilvl w:val="0"/>
          <w:numId w:val="3"/>
        </w:numPr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AA163F" w:rsidRPr="00C33294"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0 детей (0%)</w:t>
      </w:r>
    </w:p>
    <w:p w14:paraId="072D49AB" w14:textId="77777777" w:rsidR="00AA163F" w:rsidRPr="00C33294" w:rsidRDefault="00AA163F" w:rsidP="00C33294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8 детей (31%)</w:t>
      </w:r>
    </w:p>
    <w:p w14:paraId="6F6FD273" w14:textId="77777777" w:rsidR="00AA163F" w:rsidRPr="00C33294" w:rsidRDefault="00AA163F" w:rsidP="00C33294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Недостаточный уровень: 18 детей (69%) </w:t>
      </w:r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Вальгер</w:t>
      </w:r>
      <w:proofErr w:type="spellEnd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Максим, Воробьев Даниил, Глебов Иван, Голиков Александр, </w:t>
      </w:r>
      <w:proofErr w:type="spellStart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Зюбанов</w:t>
      </w:r>
      <w:proofErr w:type="spellEnd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Богдан, Искандеров Эльдар, Казанцев Константин, Кулагин Саша, Мишин Богдан, </w:t>
      </w:r>
      <w:proofErr w:type="spellStart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Муродян</w:t>
      </w:r>
      <w:proofErr w:type="spellEnd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 Мельников Михей, Попов Дмитрий, </w:t>
      </w:r>
      <w:proofErr w:type="spellStart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Потылицин</w:t>
      </w:r>
      <w:proofErr w:type="spellEnd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Константин, Серов Тимофей, Терентьев Александр, Ушакова Виктория, </w:t>
      </w:r>
      <w:proofErr w:type="spellStart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Шамсизода</w:t>
      </w:r>
      <w:proofErr w:type="spellEnd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Шукрона</w:t>
      </w:r>
      <w:proofErr w:type="spellEnd"/>
      <w:r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, Щербинин Артем -  дети не проявляют речевую активность; не правильно произносят гласные звуки, твердые и мягкие согласные звуки: м, б, п, т, д, н, к, г, х, ф, л, с, ц; не используют в речи и правильно согласовывают прилагательные и существительные в роде, падеже; не используют в речи и не правильно употребляют существительные с предлогами (в, на, под, за); не используют в речи названия животных и их детенышей в единственном числе и множественном числе; не составляют простое распространённое предложение; не владеют способами словообразования (с помощью суффиксов); не образовывают повелительную форму глаголов (беги, лови и т.д.); не используют приставочный способ для образования глаголов (вошел – вышел); не образовывают звукоподражательные глаголы.</w:t>
      </w:r>
    </w:p>
    <w:p w14:paraId="708409E5" w14:textId="2FE981DC" w:rsidR="00C76038" w:rsidRPr="00C33294" w:rsidRDefault="00AA163F" w:rsidP="00AA163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="00C76038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«Речевое </w:t>
      </w:r>
      <w:r w:rsidR="00FF6FF6" w:rsidRPr="00C33294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C76038" w:rsidRPr="00C33294">
        <w:rPr>
          <w:rFonts w:ascii="Times New Roman" w:hAnsi="Times New Roman" w:cs="Times New Roman"/>
          <w:b/>
          <w:sz w:val="24"/>
          <w:szCs w:val="24"/>
          <w:lang w:val="ru-RU"/>
        </w:rPr>
        <w:t>азвитие»</w:t>
      </w:r>
      <w:r w:rsidR="00C15E40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часть 2</w:t>
      </w:r>
      <w:r w:rsidR="00E43446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4E527D" w:rsidRPr="00C33294">
        <w:rPr>
          <w:rFonts w:ascii="Times New Roman" w:hAnsi="Times New Roman" w:cs="Times New Roman"/>
          <w:b/>
          <w:sz w:val="24"/>
          <w:szCs w:val="24"/>
          <w:lang w:val="ru-RU"/>
        </w:rPr>
        <w:t>Ф</w:t>
      </w:r>
      <w:r w:rsidR="00E43446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ормирование словаря, </w:t>
      </w:r>
      <w:r w:rsidR="004E527D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связная речь, </w:t>
      </w:r>
      <w:proofErr w:type="spellStart"/>
      <w:r w:rsidR="004E527D" w:rsidRPr="00C33294">
        <w:rPr>
          <w:rFonts w:ascii="Times New Roman" w:hAnsi="Times New Roman" w:cs="Times New Roman"/>
          <w:b/>
          <w:sz w:val="24"/>
          <w:szCs w:val="24"/>
          <w:lang w:val="ru-RU"/>
        </w:rPr>
        <w:t>чхл</w:t>
      </w:r>
      <w:proofErr w:type="spellEnd"/>
      <w:r w:rsidR="004E527D" w:rsidRPr="00C33294">
        <w:rPr>
          <w:rFonts w:ascii="Times New Roman" w:hAnsi="Times New Roman" w:cs="Times New Roman"/>
          <w:b/>
          <w:sz w:val="24"/>
          <w:szCs w:val="24"/>
          <w:lang w:val="ru-RU"/>
        </w:rPr>
        <w:t>, подготовка к обучению грамоте</w:t>
      </w:r>
      <w:r w:rsidR="00E43446" w:rsidRPr="00C33294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0B911936" w14:textId="5D3F367C" w:rsidR="00467A75" w:rsidRPr="00C33294" w:rsidRDefault="00467A75" w:rsidP="00467A7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0 детей (0%)</w:t>
      </w:r>
    </w:p>
    <w:p w14:paraId="5880EBC8" w14:textId="5F138FF5" w:rsidR="00467A75" w:rsidRPr="00C33294" w:rsidRDefault="00467A75" w:rsidP="00467A7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Базовый уровень: </w:t>
      </w:r>
      <w:r w:rsidR="004E527D" w:rsidRPr="00C33294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</w:t>
      </w:r>
      <w:r w:rsidR="00477216" w:rsidRPr="00C33294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14:paraId="5B8F3E41" w14:textId="0ED02354" w:rsidR="00DD4428" w:rsidRPr="00C33294" w:rsidRDefault="00467A75" w:rsidP="00C33294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Недостаточный уровень: </w:t>
      </w:r>
      <w:r w:rsidR="00477216" w:rsidRPr="00C33294">
        <w:rPr>
          <w:rFonts w:ascii="Times New Roman" w:hAnsi="Times New Roman" w:cs="Times New Roman"/>
          <w:b/>
          <w:sz w:val="24"/>
          <w:szCs w:val="24"/>
          <w:lang w:val="ru-RU"/>
        </w:rPr>
        <w:t>18</w:t>
      </w:r>
      <w:r w:rsidR="00DD4428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477216" w:rsidRPr="00C33294">
        <w:rPr>
          <w:rFonts w:ascii="Times New Roman" w:hAnsi="Times New Roman" w:cs="Times New Roman"/>
          <w:b/>
          <w:sz w:val="24"/>
          <w:szCs w:val="24"/>
          <w:lang w:val="ru-RU"/>
        </w:rPr>
        <w:t>69</w:t>
      </w:r>
      <w:r w:rsidR="004F4627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%) </w:t>
      </w:r>
      <w:r w:rsidR="004F4627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9562AF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Вальгер</w:t>
      </w:r>
      <w:proofErr w:type="spellEnd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Максим, Воробьев Даниил, Глебов Иван, Г</w:t>
      </w:r>
      <w:r w:rsidR="00477216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оликов Александр</w:t>
      </w:r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Зюбанов</w:t>
      </w:r>
      <w:proofErr w:type="spellEnd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Богдан, Искандеров Эльдар, Казанцев Константин, Кулагин Саша, Мишин Богдан, </w:t>
      </w:r>
      <w:proofErr w:type="spellStart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Муродян</w:t>
      </w:r>
      <w:proofErr w:type="spellEnd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 Мельников Михей, Попов Дмитрий, </w:t>
      </w:r>
      <w:proofErr w:type="spellStart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Потылицин</w:t>
      </w:r>
      <w:proofErr w:type="spellEnd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Константин, Серов Тимофей, Терентьев Александр, Ушакова Виктория, </w:t>
      </w:r>
      <w:proofErr w:type="spellStart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Шамсизода</w:t>
      </w:r>
      <w:proofErr w:type="spellEnd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Шукрона</w:t>
      </w:r>
      <w:proofErr w:type="spellEnd"/>
      <w:r w:rsidR="004E527D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, Щербинин Артем</w:t>
      </w:r>
      <w:r w:rsidR="00076495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 w:rsidR="00C76038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76495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дети </w:t>
      </w:r>
      <w:bookmarkStart w:id="1" w:name="_Hlk210144247"/>
      <w:r w:rsidR="00076495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имеют представления о предметах ближайшего окружения, частях предмета, качествах предмета, действиях с предметом </w:t>
      </w:r>
      <w:r w:rsidR="009562AF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неправильно</w:t>
      </w:r>
      <w:r w:rsidR="00076495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DD4428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понимают обобщающие понятия: </w:t>
      </w:r>
      <w:bookmarkEnd w:id="1"/>
      <w:r w:rsidR="00DD4428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мебель, одежда и др.; не могут рассказать о гигиенических процессах (умывание, одевание, купание и т.д.); не владеют диалогической речью; не владеют монологической речью; не рассказывают содержание хорошо знакомых сказок с опорой даже на наводящие вопросы; не читают наизусть короткие стихотворения</w:t>
      </w:r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; не понимают термины «слово», «звук».</w:t>
      </w:r>
    </w:p>
    <w:p w14:paraId="7DBD9385" w14:textId="78253EAF" w:rsidR="009562AF" w:rsidRPr="00FD06A3" w:rsidRDefault="009562AF" w:rsidP="00C3329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D06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Рекомендации:</w:t>
      </w:r>
    </w:p>
    <w:p w14:paraId="10CAC401" w14:textId="7BA17C72" w:rsidR="002C5C99" w:rsidRDefault="009562AF" w:rsidP="00C3329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Продолжать </w:t>
      </w:r>
      <w:r w:rsidR="008C3386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давать детям представления о предметах ближайшего окружения, частях предмета, качествах предмета, действиях с предметом, </w:t>
      </w:r>
      <w:r w:rsidRPr="00FD06A3">
        <w:rPr>
          <w:lang w:val="ru-RU"/>
        </w:rPr>
        <w:t xml:space="preserve"> </w:t>
      </w:r>
      <w:r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обобщать предметы в группы по существенным признакам</w:t>
      </w:r>
      <w:r w:rsidR="00B05115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C3386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развивать диалогическую речь и монологическую речь;</w:t>
      </w:r>
      <w:r w:rsidR="00FD06A3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>пересказыв</w:t>
      </w:r>
      <w:r w:rsidR="00FD06A3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литературные произведения по ролям, по частям, сочинять сюжетные рассказы по картине, и из личного опыта, проявля</w:t>
      </w:r>
      <w:r w:rsidR="00B05115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речевое творчество: придумать продолжение и окончание к рассказу</w:t>
      </w:r>
      <w:r w:rsidR="00FD06A3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</w:t>
      </w:r>
      <w:r w:rsidR="00B05115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по модели, определя</w:t>
      </w:r>
      <w:r w:rsidR="00B05115"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FD0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количество и последовательность слов в предложении.</w:t>
      </w:r>
    </w:p>
    <w:p w14:paraId="09F20F2F" w14:textId="77777777" w:rsidR="00C33294" w:rsidRPr="002B4054" w:rsidRDefault="00C33294" w:rsidP="00C3329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0916A51" w14:textId="3EF3B0A4" w:rsidR="008E1501" w:rsidRPr="00C33294" w:rsidRDefault="00C76038" w:rsidP="002B40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94">
        <w:rPr>
          <w:rFonts w:ascii="Times New Roman" w:hAnsi="Times New Roman" w:cs="Times New Roman"/>
          <w:b/>
          <w:sz w:val="24"/>
          <w:szCs w:val="24"/>
        </w:rPr>
        <w:t>4.ОО «Социально – коммуникативное развитие»</w:t>
      </w:r>
      <w:r w:rsidR="00E43446" w:rsidRPr="00C332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15E40" w:rsidRPr="00C33294">
        <w:rPr>
          <w:rFonts w:ascii="Times New Roman" w:hAnsi="Times New Roman" w:cs="Times New Roman"/>
          <w:b/>
          <w:sz w:val="24"/>
          <w:szCs w:val="24"/>
        </w:rPr>
        <w:t>Сфера социальных отношений, о</w:t>
      </w:r>
      <w:r w:rsidR="001067FA" w:rsidRPr="00C33294">
        <w:rPr>
          <w:rFonts w:ascii="Times New Roman" w:hAnsi="Times New Roman" w:cs="Times New Roman"/>
          <w:b/>
          <w:sz w:val="24"/>
          <w:szCs w:val="24"/>
        </w:rPr>
        <w:t>бласть формирования основ гражданственности и патриотизма</w:t>
      </w:r>
      <w:r w:rsidR="00E43446" w:rsidRPr="00C332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3446" w:rsidRPr="00C3329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8E1501" w:rsidRPr="00C33294">
        <w:rPr>
          <w:rFonts w:ascii="Times New Roman" w:eastAsia="Times New Roman" w:hAnsi="Times New Roman" w:cs="Times New Roman"/>
          <w:b/>
          <w:bCs/>
          <w:sz w:val="24"/>
          <w:szCs w:val="24"/>
        </w:rPr>
        <w:t>фера трудового воспитания</w:t>
      </w:r>
      <w:r w:rsidR="00E43446" w:rsidRPr="00C33294">
        <w:rPr>
          <w:rFonts w:ascii="Times New Roman" w:hAnsi="Times New Roman" w:cs="Times New Roman"/>
          <w:b/>
          <w:sz w:val="24"/>
          <w:szCs w:val="24"/>
        </w:rPr>
        <w:t>, о</w:t>
      </w:r>
      <w:r w:rsidR="008E1501" w:rsidRPr="00C33294">
        <w:rPr>
          <w:rFonts w:ascii="Times New Roman" w:eastAsia="Times New Roman" w:hAnsi="Times New Roman" w:cs="Times New Roman"/>
          <w:b/>
          <w:bCs/>
          <w:sz w:val="24"/>
          <w:szCs w:val="24"/>
        </w:rPr>
        <w:t>бласть формирования основ безопасного поведения</w:t>
      </w:r>
      <w:r w:rsidR="00E43446" w:rsidRPr="00C3329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9C690C1" w14:textId="6AC90775" w:rsidR="00467A75" w:rsidRPr="00C33294" w:rsidRDefault="00C15E40" w:rsidP="00C33294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Превышающий уровень: </w:t>
      </w:r>
      <w:r w:rsidR="008E1501" w:rsidRPr="00C33294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(0%)</w:t>
      </w:r>
    </w:p>
    <w:p w14:paraId="240379EE" w14:textId="77777777" w:rsidR="00C15E40" w:rsidRPr="00C33294" w:rsidRDefault="00467A75" w:rsidP="00C33294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Базовый уровень: </w:t>
      </w:r>
      <w:r w:rsidR="00C15E40" w:rsidRPr="00C33294">
        <w:rPr>
          <w:rFonts w:ascii="Times New Roman" w:hAnsi="Times New Roman" w:cs="Times New Roman"/>
          <w:b/>
          <w:sz w:val="24"/>
          <w:szCs w:val="24"/>
          <w:lang w:val="ru-RU"/>
        </w:rPr>
        <w:t>10 детей (37%)</w:t>
      </w:r>
    </w:p>
    <w:p w14:paraId="46AE67A1" w14:textId="19A7DCEC" w:rsidR="00E43446" w:rsidRPr="00C33294" w:rsidRDefault="00467A75" w:rsidP="00C33294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Недостаточный уровень: </w:t>
      </w:r>
      <w:r w:rsidR="00C15E40" w:rsidRPr="00C33294">
        <w:rPr>
          <w:rFonts w:ascii="Times New Roman" w:hAnsi="Times New Roman" w:cs="Times New Roman"/>
          <w:b/>
          <w:sz w:val="24"/>
          <w:szCs w:val="24"/>
          <w:lang w:val="ru-RU"/>
        </w:rPr>
        <w:t>17 детей (63%)</w:t>
      </w: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43446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– </w:t>
      </w:r>
      <w:proofErr w:type="spellStart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Вальгер</w:t>
      </w:r>
      <w:proofErr w:type="spellEnd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Максим, Воробьев Даниил, Глебов Иван, Голиков Александр</w:t>
      </w:r>
      <w:r w:rsidR="00D54B9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Горюнов Гордей, </w:t>
      </w:r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Искандеров Эльдар, Казанцев Константин, Кулагин Саша, Мишин Богдан, </w:t>
      </w:r>
      <w:proofErr w:type="spellStart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Муродян</w:t>
      </w:r>
      <w:proofErr w:type="spellEnd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</w:t>
      </w:r>
      <w:r w:rsidR="00D54B9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Мельников Михей,</w:t>
      </w:r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54B9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Потылицин</w:t>
      </w:r>
      <w:proofErr w:type="spellEnd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Константин, Серов Тимофей, Терентьев Александр, Ушакова Виктория, </w:t>
      </w:r>
      <w:proofErr w:type="spellStart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Шамсизода</w:t>
      </w:r>
      <w:proofErr w:type="spellEnd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Шукрона</w:t>
      </w:r>
      <w:proofErr w:type="spellEnd"/>
      <w:r w:rsidR="00C15E40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, Щербинин Артем</w:t>
      </w:r>
      <w:r w:rsidR="00E43446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-</w:t>
      </w:r>
      <w:r w:rsidR="00C76038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E43446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не </w:t>
      </w:r>
      <w:r w:rsidR="00D4545E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называют свое имя, пол, возраст, не </w:t>
      </w:r>
      <w:r w:rsidR="00AA7215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говоря</w:t>
      </w:r>
      <w:r w:rsidR="00D4545E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т о себе в первом лице</w:t>
      </w:r>
      <w:r w:rsidR="00AA7215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; не владеют простыми способами общения и взаимодействия</w:t>
      </w:r>
      <w:r w:rsidR="00E43446" w:rsidRPr="00C33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7215" w:rsidRPr="00C33294">
        <w:rPr>
          <w:rFonts w:ascii="Times New Roman" w:hAnsi="Times New Roman" w:cs="Times New Roman"/>
          <w:sz w:val="24"/>
          <w:szCs w:val="24"/>
          <w:lang w:val="ru-RU"/>
        </w:rPr>
        <w:t xml:space="preserve">со сверстниками; не проявляют доброе отношение и заботу к знакомым взрослым; не различают основные эмоции (радость, печаль, грусть, гнев, страх, удивление); не проявляют эмпатию по отношению к другим; не выполняют элементарные правила культуры поведения (здороваются, прощаются, благодарят); не проявляют доброе отношение и заботу о членах семьи, близком окружении; не взаимодействуют со сверстниками в игре; не принимают на себя роль и действуют от имени героя, не строят ролевые высказывания; не разворачивают несложный игровой сюжет; в дидактических играх не действуют в рамках правил; не знают название населенного пункта, в котором живут; называют любимые места времяпрепровождения в населенном пункте, в котором живут; не имеют первоначальные представления о хозяйственно-бытовом труде взрослых дома и в группе; не убирают своё рабочее место после продуктивных видов деятельности; </w:t>
      </w:r>
      <w:r w:rsidR="00D073C4" w:rsidRPr="00C33294">
        <w:rPr>
          <w:rFonts w:ascii="Times New Roman" w:hAnsi="Times New Roman" w:cs="Times New Roman"/>
          <w:sz w:val="24"/>
          <w:szCs w:val="24"/>
          <w:lang w:val="ru-RU"/>
        </w:rPr>
        <w:t>не знаю</w:t>
      </w:r>
      <w:r w:rsidR="00AA7215" w:rsidRPr="00C33294">
        <w:rPr>
          <w:rFonts w:ascii="Times New Roman" w:hAnsi="Times New Roman" w:cs="Times New Roman"/>
          <w:sz w:val="24"/>
          <w:szCs w:val="24"/>
          <w:lang w:val="ru-RU"/>
        </w:rPr>
        <w:t xml:space="preserve">т/ </w:t>
      </w:r>
      <w:r w:rsidR="00D073C4" w:rsidRPr="00C33294">
        <w:rPr>
          <w:rFonts w:ascii="Times New Roman" w:hAnsi="Times New Roman" w:cs="Times New Roman"/>
          <w:sz w:val="24"/>
          <w:szCs w:val="24"/>
          <w:lang w:val="ru-RU"/>
        </w:rPr>
        <w:t>не соблюдаю</w:t>
      </w:r>
      <w:r w:rsidR="00AA7215" w:rsidRPr="00C33294">
        <w:rPr>
          <w:rFonts w:ascii="Times New Roman" w:hAnsi="Times New Roman" w:cs="Times New Roman"/>
          <w:sz w:val="24"/>
          <w:szCs w:val="24"/>
          <w:lang w:val="ru-RU"/>
        </w:rPr>
        <w:t>т элементарные правила безопасного использования, обращения</w:t>
      </w:r>
      <w:r w:rsidR="00D073C4" w:rsidRPr="00C332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379739" w14:textId="77777777" w:rsidR="00443DFE" w:rsidRPr="0049743B" w:rsidRDefault="00C76038" w:rsidP="002B4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743B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E43446" w:rsidRPr="004974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E7BD6A4" w14:textId="5313D60B" w:rsidR="0049743B" w:rsidRDefault="008C17FC" w:rsidP="004974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43B">
        <w:rPr>
          <w:rFonts w:ascii="Times New Roman" w:hAnsi="Times New Roman" w:cs="Times New Roman"/>
          <w:sz w:val="24"/>
          <w:szCs w:val="24"/>
        </w:rPr>
        <w:t xml:space="preserve">Продолжать развивать у детей эмоциональную отзывчивость к взрослым и детям, развивать самостоятельность и уверенность в самообслуживании, желании включаться в повседневные трудовые дела в ДОО и семье. Продолжать знакомить детей с простейшими способами безопасного поведения в опасных ситуациях; продолжать формировать </w:t>
      </w:r>
      <w:r w:rsidRPr="0049743B">
        <w:rPr>
          <w:rFonts w:ascii="Times New Roman" w:hAnsi="Times New Roman" w:cs="Times New Roman"/>
          <w:sz w:val="24"/>
          <w:szCs w:val="24"/>
        </w:rPr>
        <w:lastRenderedPageBreak/>
        <w:t>представления о правилах безопасного дорожного движения в качестве пешехода и пассажира транспортного средства</w:t>
      </w:r>
      <w:r w:rsidR="0049743B" w:rsidRPr="0049743B">
        <w:rPr>
          <w:rFonts w:ascii="Times New Roman" w:hAnsi="Times New Roman" w:cs="Times New Roman"/>
          <w:sz w:val="24"/>
          <w:szCs w:val="24"/>
        </w:rPr>
        <w:t>. Продолжать</w:t>
      </w:r>
      <w:r w:rsidRPr="0049743B">
        <w:rPr>
          <w:rFonts w:ascii="Times New Roman" w:hAnsi="Times New Roman" w:cs="Times New Roman"/>
          <w:sz w:val="24"/>
          <w:szCs w:val="24"/>
        </w:rPr>
        <w:t xml:space="preserve"> развивать стремление к совместным играм, взаимодействию в паре или небольшой подгруппе, к взаимодействию в практической деятельности.</w:t>
      </w:r>
      <w:r w:rsidR="0049743B" w:rsidRPr="0049743B">
        <w:rPr>
          <w:rFonts w:ascii="Times New Roman" w:hAnsi="Times New Roman" w:cs="Times New Roman"/>
          <w:sz w:val="24"/>
          <w:szCs w:val="24"/>
        </w:rPr>
        <w:t xml:space="preserve"> </w:t>
      </w:r>
      <w:r w:rsidR="0049743B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49743B" w:rsidRPr="0049743B">
        <w:rPr>
          <w:rFonts w:ascii="Times New Roman" w:eastAsia="Times New Roman" w:hAnsi="Times New Roman" w:cs="Times New Roman"/>
          <w:sz w:val="24"/>
          <w:szCs w:val="24"/>
        </w:rPr>
        <w:t>учить детей выразительно передавать разнообразные игровые образы, передавать в мимике и жестах различные эмоциональные состояния.</w:t>
      </w:r>
      <w:r w:rsidR="0049743B">
        <w:rPr>
          <w:rFonts w:ascii="Times New Roman" w:eastAsia="Times New Roman" w:hAnsi="Times New Roman" w:cs="Times New Roman"/>
          <w:sz w:val="24"/>
          <w:szCs w:val="24"/>
        </w:rPr>
        <w:t xml:space="preserve"> Продолжать в</w:t>
      </w:r>
      <w:r w:rsidR="0049743B" w:rsidRPr="0049743B">
        <w:rPr>
          <w:rFonts w:ascii="Times New Roman" w:eastAsia="Times New Roman" w:hAnsi="Times New Roman" w:cs="Times New Roman"/>
          <w:sz w:val="24"/>
          <w:szCs w:val="24"/>
        </w:rPr>
        <w:t xml:space="preserve">овлекать в простейшие процессы хозяйственно – бытового труда – от постановки цели до получения результата труда. </w:t>
      </w:r>
    </w:p>
    <w:p w14:paraId="58EC9D54" w14:textId="77777777" w:rsidR="0049743B" w:rsidRPr="0049743B" w:rsidRDefault="0049743B" w:rsidP="0049743B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35F61" w14:textId="79FBCFC7" w:rsidR="00C76038" w:rsidRPr="00C33294" w:rsidRDefault="00696B39" w:rsidP="00C760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94">
        <w:rPr>
          <w:rFonts w:ascii="Times New Roman" w:hAnsi="Times New Roman" w:cs="Times New Roman"/>
          <w:b/>
          <w:sz w:val="24"/>
          <w:szCs w:val="24"/>
        </w:rPr>
        <w:t>5</w:t>
      </w:r>
      <w:r w:rsidR="00C76038" w:rsidRPr="00C33294">
        <w:rPr>
          <w:rFonts w:ascii="Times New Roman" w:hAnsi="Times New Roman" w:cs="Times New Roman"/>
          <w:b/>
          <w:sz w:val="24"/>
          <w:szCs w:val="24"/>
        </w:rPr>
        <w:t xml:space="preserve">. ОО «Физическое развитие детей» </w:t>
      </w:r>
      <w:r w:rsidR="00AB3CBC" w:rsidRPr="00C33294">
        <w:rPr>
          <w:rFonts w:ascii="Times New Roman" w:hAnsi="Times New Roman" w:cs="Times New Roman"/>
          <w:b/>
          <w:sz w:val="24"/>
          <w:szCs w:val="24"/>
        </w:rPr>
        <w:t>(</w:t>
      </w:r>
      <w:r w:rsidR="00AB3CBC" w:rsidRPr="00C33294">
        <w:rPr>
          <w:rFonts w:ascii="Times New Roman" w:hAnsi="Times New Roman" w:cs="Times New Roman"/>
          <w:sz w:val="24"/>
          <w:szCs w:val="24"/>
        </w:rPr>
        <w:t>Мелкая моторика, КГН, ЗОЖ)</w:t>
      </w:r>
    </w:p>
    <w:p w14:paraId="5871F285" w14:textId="40BC3829" w:rsidR="00467A75" w:rsidRPr="00C33294" w:rsidRDefault="00AB3CBC" w:rsidP="00C33294">
      <w:pPr>
        <w:pStyle w:val="a4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1 ребёнок</w:t>
      </w:r>
      <w:r w:rsidR="00467A75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E322E" w:rsidRPr="00C33294">
        <w:rPr>
          <w:rFonts w:ascii="Times New Roman" w:hAnsi="Times New Roman" w:cs="Times New Roman"/>
          <w:b/>
          <w:sz w:val="24"/>
          <w:szCs w:val="24"/>
          <w:lang w:val="ru-RU"/>
        </w:rPr>
        <w:t>(4</w:t>
      </w:r>
      <w:r w:rsidR="00467A75" w:rsidRPr="00C33294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14:paraId="2671B621" w14:textId="4D72E830" w:rsidR="00467A75" w:rsidRPr="00C33294" w:rsidRDefault="00AB3CBC" w:rsidP="00C33294">
      <w:pPr>
        <w:pStyle w:val="a4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7</w:t>
      </w:r>
      <w:r w:rsidR="002E322E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детей (27</w:t>
      </w:r>
      <w:r w:rsidR="00467A75" w:rsidRPr="00C33294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14:paraId="5EC4F4C1" w14:textId="44DABD77" w:rsidR="002B4054" w:rsidRPr="00C33294" w:rsidRDefault="00AB3CBC" w:rsidP="00C33294">
      <w:pPr>
        <w:pStyle w:val="a4"/>
        <w:numPr>
          <w:ilvl w:val="0"/>
          <w:numId w:val="7"/>
        </w:numPr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33294"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18 детей (69</w:t>
      </w:r>
      <w:r w:rsidR="00467A75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%) </w:t>
      </w:r>
      <w:r w:rsidR="002E322E" w:rsidRPr="00C33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Вальгер</w:t>
      </w:r>
      <w:proofErr w:type="spellEnd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Максим, Воробьев Даниил, Глебов Иван, Голиков Александр, Горюнов Гордей, Искандеров Эльдар, Казанцев Константин, Кулагин Саша, Мишин Богдан, </w:t>
      </w:r>
      <w:proofErr w:type="spellStart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Муродян</w:t>
      </w:r>
      <w:proofErr w:type="spellEnd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 Мельников Михей,  </w:t>
      </w:r>
      <w:proofErr w:type="spellStart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Потылицин</w:t>
      </w:r>
      <w:proofErr w:type="spellEnd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Константин, Серов Тимофей, Терентьев Александр, Ушакова Виктория, </w:t>
      </w:r>
      <w:proofErr w:type="spellStart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Шамсизода</w:t>
      </w:r>
      <w:proofErr w:type="spellEnd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Шукрона</w:t>
      </w:r>
      <w:proofErr w:type="spellEnd"/>
      <w:r w:rsidR="002E322E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, Щербинин Артем</w:t>
      </w:r>
      <w:r w:rsidR="002E322E" w:rsidRPr="00C33294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C76038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дети </w:t>
      </w:r>
      <w:r w:rsidR="002B4054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не могут выложить из счетных палочек по образцу простые изображения; не обводят изображение по контуру; при раскрашивании крупного изображения заходит за контур; не правильно держат карандаш; самостоятельно не выполняют элементарные правила ухода за собой (вытирание попы, мытье рук, умывание, чистка зубов, полоскание рта); не соблюдают порядок и чистоту, не убирают за собой игрушки;</w:t>
      </w:r>
      <w:r w:rsidR="002B4054" w:rsidRPr="00C33294">
        <w:rPr>
          <w:lang w:val="ru-RU"/>
        </w:rPr>
        <w:t xml:space="preserve"> </w:t>
      </w:r>
      <w:r w:rsidR="002B4054" w:rsidRPr="00C33294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 не одеваются, не раздеваются, не имеют первичных представления о факторах, положительно влияющих на здоровье, о роли чистоты.</w:t>
      </w:r>
    </w:p>
    <w:p w14:paraId="1C237642" w14:textId="44EE8719" w:rsidR="00C76038" w:rsidRPr="00FD06A3" w:rsidRDefault="00C76038" w:rsidP="00C33294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06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Рекомендации:</w:t>
      </w:r>
    </w:p>
    <w:p w14:paraId="1D81AB81" w14:textId="6B918AA2" w:rsidR="00C76038" w:rsidRPr="00FD06A3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A3">
        <w:rPr>
          <w:rFonts w:ascii="Times New Roman" w:eastAsia="Times New Roman" w:hAnsi="Times New Roman" w:cs="Times New Roman"/>
          <w:sz w:val="24"/>
          <w:szCs w:val="24"/>
        </w:rPr>
        <w:t xml:space="preserve">Продолжать </w:t>
      </w:r>
      <w:r w:rsidR="00FD06A3" w:rsidRPr="00FD06A3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представления о факторах, положительно влияющих на здоровье, продолжать </w:t>
      </w:r>
      <w:r w:rsidRPr="00FD06A3">
        <w:rPr>
          <w:rFonts w:ascii="Times New Roman" w:eastAsia="Times New Roman" w:hAnsi="Times New Roman" w:cs="Times New Roman"/>
          <w:sz w:val="24"/>
          <w:szCs w:val="24"/>
        </w:rPr>
        <w:t>способствовать становлению устойчивого интереса к правилам и нормам здорового образа жизни.</w:t>
      </w:r>
      <w:r w:rsidR="00443DFE" w:rsidRPr="00FD0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A42FA8" w14:textId="77777777" w:rsidR="00FD06A3" w:rsidRPr="00FD06A3" w:rsidRDefault="00FD06A3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47DBF" w14:textId="7BF6A369" w:rsidR="006C24CF" w:rsidRPr="00070A2D" w:rsidRDefault="006C24CF" w:rsidP="00070A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C24CF" w:rsidRPr="0007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0221E"/>
    <w:multiLevelType w:val="hybridMultilevel"/>
    <w:tmpl w:val="3C00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01BF"/>
    <w:multiLevelType w:val="hybridMultilevel"/>
    <w:tmpl w:val="4A1C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84B4D"/>
    <w:multiLevelType w:val="hybridMultilevel"/>
    <w:tmpl w:val="82406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522F0"/>
    <w:multiLevelType w:val="hybridMultilevel"/>
    <w:tmpl w:val="3488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B5E20"/>
    <w:multiLevelType w:val="hybridMultilevel"/>
    <w:tmpl w:val="584E107A"/>
    <w:lvl w:ilvl="0" w:tplc="65C8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53438"/>
    <w:multiLevelType w:val="hybridMultilevel"/>
    <w:tmpl w:val="EF90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3063"/>
    <w:multiLevelType w:val="hybridMultilevel"/>
    <w:tmpl w:val="2144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54CA2"/>
    <w:multiLevelType w:val="hybridMultilevel"/>
    <w:tmpl w:val="6C0A2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B5FC4"/>
    <w:multiLevelType w:val="hybridMultilevel"/>
    <w:tmpl w:val="4CBC5D6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B34033B"/>
    <w:multiLevelType w:val="hybridMultilevel"/>
    <w:tmpl w:val="200C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0780D"/>
    <w:multiLevelType w:val="hybridMultilevel"/>
    <w:tmpl w:val="C98ECA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D0"/>
    <w:rsid w:val="00070A2D"/>
    <w:rsid w:val="00076495"/>
    <w:rsid w:val="001067FA"/>
    <w:rsid w:val="00126A6A"/>
    <w:rsid w:val="00171F0D"/>
    <w:rsid w:val="0028350A"/>
    <w:rsid w:val="002A27FD"/>
    <w:rsid w:val="002B4054"/>
    <w:rsid w:val="002C5C99"/>
    <w:rsid w:val="002E322E"/>
    <w:rsid w:val="00331F87"/>
    <w:rsid w:val="003B2DEA"/>
    <w:rsid w:val="003E6523"/>
    <w:rsid w:val="00405946"/>
    <w:rsid w:val="00443DFE"/>
    <w:rsid w:val="00450DB8"/>
    <w:rsid w:val="00467A75"/>
    <w:rsid w:val="00477216"/>
    <w:rsid w:val="0049743B"/>
    <w:rsid w:val="004A6046"/>
    <w:rsid w:val="004C390C"/>
    <w:rsid w:val="004E256A"/>
    <w:rsid w:val="004E527D"/>
    <w:rsid w:val="004F3C4B"/>
    <w:rsid w:val="004F4627"/>
    <w:rsid w:val="00597DF0"/>
    <w:rsid w:val="0066176D"/>
    <w:rsid w:val="00696B39"/>
    <w:rsid w:val="006C24CF"/>
    <w:rsid w:val="007214FD"/>
    <w:rsid w:val="00793CF7"/>
    <w:rsid w:val="007968F5"/>
    <w:rsid w:val="007A4207"/>
    <w:rsid w:val="00873CAC"/>
    <w:rsid w:val="00883CD0"/>
    <w:rsid w:val="008C17FC"/>
    <w:rsid w:val="008C3386"/>
    <w:rsid w:val="008E1501"/>
    <w:rsid w:val="009562AF"/>
    <w:rsid w:val="009A322C"/>
    <w:rsid w:val="00AA163F"/>
    <w:rsid w:val="00AA7215"/>
    <w:rsid w:val="00AB3CBC"/>
    <w:rsid w:val="00AF6403"/>
    <w:rsid w:val="00B05115"/>
    <w:rsid w:val="00BC04FD"/>
    <w:rsid w:val="00BF1F03"/>
    <w:rsid w:val="00C15E40"/>
    <w:rsid w:val="00C33294"/>
    <w:rsid w:val="00C76038"/>
    <w:rsid w:val="00C91AF6"/>
    <w:rsid w:val="00D073C4"/>
    <w:rsid w:val="00D14545"/>
    <w:rsid w:val="00D43D54"/>
    <w:rsid w:val="00D4545E"/>
    <w:rsid w:val="00D54B9E"/>
    <w:rsid w:val="00DD4428"/>
    <w:rsid w:val="00E43446"/>
    <w:rsid w:val="00ED184A"/>
    <w:rsid w:val="00F36EA9"/>
    <w:rsid w:val="00F37C13"/>
    <w:rsid w:val="00F56BFB"/>
    <w:rsid w:val="00F80446"/>
    <w:rsid w:val="00FD06A3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EC37"/>
  <w15:chartTrackingRefBased/>
  <w15:docId w15:val="{7C401B46-B237-4DAA-AEDE-DE2E39DB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03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38"/>
    <w:pPr>
      <w:ind w:left="720"/>
      <w:contextualSpacing/>
    </w:pPr>
  </w:style>
  <w:style w:type="paragraph" w:styleId="a4">
    <w:name w:val="No Spacing"/>
    <w:basedOn w:val="a"/>
    <w:uiPriority w:val="1"/>
    <w:qFormat/>
    <w:rsid w:val="00C76038"/>
    <w:pPr>
      <w:spacing w:after="0" w:line="240" w:lineRule="auto"/>
    </w:pPr>
    <w:rPr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0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5946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6</cp:revision>
  <cp:lastPrinted>2025-10-01T12:10:00Z</cp:lastPrinted>
  <dcterms:created xsi:type="dcterms:W3CDTF">2025-09-30T10:31:00Z</dcterms:created>
  <dcterms:modified xsi:type="dcterms:W3CDTF">2025-10-02T07:56:00Z</dcterms:modified>
</cp:coreProperties>
</file>